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ED302" w14:textId="77777777" w:rsidR="00695964" w:rsidRDefault="00C04DD2" w:rsidP="00C04DD2">
      <w:pPr>
        <w:rPr>
          <w:rFonts w:ascii="Arial" w:hAnsi="Arial" w:cs="Arial"/>
          <w:bCs/>
          <w:i w:val="0"/>
          <w:iCs w:val="0"/>
          <w:color w:val="000000" w:themeColor="text1"/>
          <w:sz w:val="18"/>
          <w:szCs w:val="18"/>
        </w:rPr>
      </w:pPr>
      <w:bookmarkStart w:id="0" w:name="_GoBack"/>
      <w:bookmarkEnd w:id="0"/>
      <w:r w:rsidRPr="00695964"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  <w:br/>
      </w:r>
      <w:r w:rsidRPr="00695964"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  <w:br/>
      </w:r>
      <w:r w:rsidRPr="00695964"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  <w:br/>
      </w:r>
      <w:r w:rsidRPr="00695964"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  <w:br/>
      </w:r>
      <w:r w:rsidRPr="00695964"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  <w:br/>
      </w:r>
      <w:r w:rsidRPr="00695964"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  <w:br/>
      </w:r>
      <w:r w:rsidRPr="00695964"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  <w:br/>
      </w:r>
      <w:r w:rsidRPr="00695964"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  <w:br/>
      </w:r>
      <w:r w:rsidRPr="00695964"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  <w:br/>
      </w:r>
    </w:p>
    <w:p w14:paraId="37B326B9" w14:textId="124A1023" w:rsidR="00695964" w:rsidRDefault="00695964" w:rsidP="00C04DD2">
      <w:pPr>
        <w:rPr>
          <w:rFonts w:ascii="Arial" w:hAnsi="Arial" w:cs="Arial"/>
          <w:bCs/>
          <w:i w:val="0"/>
          <w:iCs w:val="0"/>
          <w:color w:val="000000" w:themeColor="text1"/>
          <w:sz w:val="18"/>
          <w:szCs w:val="18"/>
        </w:rPr>
      </w:pPr>
    </w:p>
    <w:p w14:paraId="3E59BF0B" w14:textId="77777777" w:rsidR="00575B32" w:rsidRPr="00695964" w:rsidRDefault="00575B32" w:rsidP="00C04DD2">
      <w:pPr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</w:pPr>
    </w:p>
    <w:p w14:paraId="5571F0C2" w14:textId="77777777" w:rsidR="00695964" w:rsidRPr="00695964" w:rsidRDefault="00695964" w:rsidP="00C04DD2">
      <w:pPr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</w:pPr>
    </w:p>
    <w:p w14:paraId="773A9E82" w14:textId="7CB9A897" w:rsidR="00695964" w:rsidRPr="00575B32" w:rsidRDefault="00575B32" w:rsidP="00C04DD2">
      <w:pPr>
        <w:rPr>
          <w:rFonts w:ascii="Arial" w:hAnsi="Arial" w:cs="Arial"/>
          <w:b/>
          <w:i w:val="0"/>
          <w:iCs w:val="0"/>
          <w:color w:val="000000" w:themeColor="text1"/>
          <w:sz w:val="24"/>
          <w:szCs w:val="24"/>
        </w:rPr>
      </w:pPr>
      <w:r w:rsidRPr="00575B32">
        <w:rPr>
          <w:rFonts w:ascii="Arial" w:hAnsi="Arial" w:cs="Arial"/>
          <w:b/>
          <w:i w:val="0"/>
          <w:iCs w:val="0"/>
          <w:color w:val="000000" w:themeColor="text1"/>
          <w:sz w:val="24"/>
          <w:szCs w:val="24"/>
        </w:rPr>
        <w:t xml:space="preserve">Information für Besucherinnen und Besucher </w:t>
      </w:r>
    </w:p>
    <w:p w14:paraId="79859D97" w14:textId="4A574B8F" w:rsidR="00575B32" w:rsidRPr="00695964" w:rsidRDefault="00575B32" w:rsidP="00C04DD2">
      <w:pPr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</w:pPr>
      <w:r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  <w:t>Stand 15.11.2021)</w:t>
      </w:r>
    </w:p>
    <w:p w14:paraId="0CEC5551" w14:textId="77777777" w:rsidR="00695964" w:rsidRPr="00695964" w:rsidRDefault="00695964" w:rsidP="00C04DD2">
      <w:pPr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</w:pPr>
    </w:p>
    <w:p w14:paraId="2E294C04" w14:textId="77777777" w:rsidR="00695964" w:rsidRPr="00695964" w:rsidRDefault="00695964" w:rsidP="00C04DD2">
      <w:pPr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</w:pPr>
    </w:p>
    <w:p w14:paraId="58CFD8E1" w14:textId="77777777" w:rsidR="00695964" w:rsidRPr="00695964" w:rsidRDefault="00695964" w:rsidP="00C04DD2">
      <w:pPr>
        <w:rPr>
          <w:rFonts w:ascii="Arial" w:hAnsi="Arial" w:cs="Arial"/>
          <w:b/>
          <w:i w:val="0"/>
          <w:iCs w:val="0"/>
          <w:color w:val="000000" w:themeColor="text1"/>
          <w:sz w:val="18"/>
          <w:szCs w:val="18"/>
        </w:rPr>
      </w:pPr>
    </w:p>
    <w:p w14:paraId="16AD3EA4" w14:textId="77777777" w:rsidR="00C04DD2" w:rsidRPr="00695964" w:rsidRDefault="00C04DD2" w:rsidP="00C04DD2">
      <w:pPr>
        <w:pStyle w:val="Kopfzeile"/>
        <w:tabs>
          <w:tab w:val="left" w:pos="708"/>
        </w:tabs>
        <w:rPr>
          <w:rFonts w:ascii="Arial" w:hAnsi="Arial" w:cs="Arial"/>
          <w:i/>
          <w:iCs/>
          <w:color w:val="000000" w:themeColor="text1"/>
          <w:sz w:val="18"/>
          <w:szCs w:val="18"/>
        </w:rPr>
      </w:pPr>
    </w:p>
    <w:p w14:paraId="0F48D620" w14:textId="00E1985B" w:rsidR="00C04DD2" w:rsidRPr="00D41565" w:rsidRDefault="00C04DD2" w:rsidP="00C04DD2">
      <w:pPr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  <w:r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Sehr geehrte </w:t>
      </w:r>
      <w:r w:rsidR="00575B32"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Besucherin, sehr geehrter Besucher, </w:t>
      </w:r>
    </w:p>
    <w:p w14:paraId="781AEFA2" w14:textId="41A11ECB" w:rsidR="00C04DD2" w:rsidRPr="00D41565" w:rsidRDefault="00C04DD2" w:rsidP="00C04DD2">
      <w:pPr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</w:p>
    <w:p w14:paraId="6E37A92D" w14:textId="77777777" w:rsidR="00263F47" w:rsidRPr="00D41565" w:rsidRDefault="00B43795" w:rsidP="00177E74">
      <w:pPr>
        <w:jc w:val="both"/>
        <w:rPr>
          <w:rFonts w:ascii="Arial" w:hAnsi="Arial" w:cs="Arial"/>
          <w:i w:val="0"/>
          <w:color w:val="000000"/>
          <w:sz w:val="22"/>
          <w:szCs w:val="22"/>
        </w:rPr>
      </w:pPr>
      <w:r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g</w:t>
      </w:r>
      <w:r w:rsidR="00575B32"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erne möchten wir Sie </w:t>
      </w:r>
      <w:r w:rsidR="00263F47"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zu den Regelungen </w:t>
      </w:r>
      <w:r w:rsidR="00263F47" w:rsidRPr="00D41565">
        <w:rPr>
          <w:rFonts w:ascii="Arial" w:hAnsi="Arial" w:cs="Arial"/>
          <w:i w:val="0"/>
          <w:color w:val="000000"/>
          <w:sz w:val="22"/>
          <w:szCs w:val="22"/>
        </w:rPr>
        <w:t>die seit gestern in der Region Südostbayern (Altötting, Berchtesgadener Land, Mühldorf a. Inn, Rosenheim und Traunstein) gelten informieren. Zusätzlich kommen mit der Änderung der 14. Bayerischen Infektionsschutzmaßnahmenverordnung (</w:t>
      </w:r>
      <w:proofErr w:type="spellStart"/>
      <w:r w:rsidR="00263F47" w:rsidRPr="00D41565">
        <w:rPr>
          <w:rFonts w:ascii="Arial" w:hAnsi="Arial" w:cs="Arial"/>
          <w:i w:val="0"/>
          <w:color w:val="000000"/>
          <w:sz w:val="22"/>
          <w:szCs w:val="22"/>
        </w:rPr>
        <w:t>BayIfSMV</w:t>
      </w:r>
      <w:proofErr w:type="spellEnd"/>
      <w:r w:rsidR="00263F47" w:rsidRPr="00D41565">
        <w:rPr>
          <w:rFonts w:ascii="Arial" w:hAnsi="Arial" w:cs="Arial"/>
          <w:i w:val="0"/>
          <w:color w:val="000000"/>
          <w:sz w:val="22"/>
          <w:szCs w:val="22"/>
        </w:rPr>
        <w:t>) überregionale Regelungen hinzu.</w:t>
      </w:r>
    </w:p>
    <w:p w14:paraId="42C59EF2" w14:textId="440FF712" w:rsidR="00B43795" w:rsidRPr="00D41565" w:rsidRDefault="00263F47" w:rsidP="00177E74">
      <w:pPr>
        <w:jc w:val="both"/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  <w:r w:rsidRPr="00D41565">
        <w:rPr>
          <w:rFonts w:ascii="Arial" w:hAnsi="Arial" w:cs="Arial"/>
          <w:i w:val="0"/>
          <w:color w:val="000000"/>
          <w:sz w:val="22"/>
          <w:szCs w:val="22"/>
        </w:rPr>
        <w:t xml:space="preserve">Sowohl die 14. </w:t>
      </w:r>
      <w:proofErr w:type="spellStart"/>
      <w:r w:rsidRPr="00D41565">
        <w:rPr>
          <w:rFonts w:ascii="Arial" w:hAnsi="Arial" w:cs="Arial"/>
          <w:i w:val="0"/>
          <w:color w:val="000000"/>
          <w:sz w:val="22"/>
          <w:szCs w:val="22"/>
        </w:rPr>
        <w:t>BayIfSMV</w:t>
      </w:r>
      <w:proofErr w:type="spellEnd"/>
      <w:r w:rsidRPr="00D41565">
        <w:rPr>
          <w:rFonts w:ascii="Arial" w:hAnsi="Arial" w:cs="Arial"/>
          <w:i w:val="0"/>
          <w:color w:val="000000"/>
          <w:sz w:val="22"/>
          <w:szCs w:val="22"/>
        </w:rPr>
        <w:t>, als auch die Allgemeinverfügung des Landkreises sind bis vorerst 24.11.</w:t>
      </w:r>
      <w:r w:rsidR="00177E74">
        <w:rPr>
          <w:rFonts w:ascii="Arial" w:hAnsi="Arial" w:cs="Arial"/>
          <w:i w:val="0"/>
          <w:color w:val="000000"/>
          <w:sz w:val="22"/>
          <w:szCs w:val="22"/>
        </w:rPr>
        <w:t>2021</w:t>
      </w:r>
      <w:r w:rsidRPr="00D41565">
        <w:rPr>
          <w:rFonts w:ascii="Arial" w:hAnsi="Arial" w:cs="Arial"/>
          <w:i w:val="0"/>
          <w:color w:val="000000"/>
          <w:sz w:val="22"/>
          <w:szCs w:val="22"/>
        </w:rPr>
        <w:t xml:space="preserve"> gültig. </w:t>
      </w:r>
    </w:p>
    <w:p w14:paraId="652A8D48" w14:textId="77777777" w:rsidR="005E67AB" w:rsidRPr="00D41565" w:rsidRDefault="005E67AB" w:rsidP="00C04DD2">
      <w:pPr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</w:p>
    <w:p w14:paraId="59F46622" w14:textId="57C31131" w:rsidR="00575B32" w:rsidRPr="00D41565" w:rsidRDefault="005E67AB" w:rsidP="00177E74">
      <w:pPr>
        <w:jc w:val="both"/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  <w:r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D.h. Besuchspersonen haben bei B</w:t>
      </w:r>
      <w:r w:rsidR="00575B32"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etreten der Einrichtung einen </w:t>
      </w:r>
      <w:r w:rsidR="00575B32"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>Impf-, Genesenen-</w:t>
      </w:r>
      <w:r w:rsidR="00575B32"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</w:t>
      </w:r>
      <w:r w:rsidR="00575B32"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>oder PCR-Testnachweis</w:t>
      </w:r>
      <w:r w:rsidR="00575B32"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vorzulegen. Wir sind </w:t>
      </w:r>
      <w:r w:rsidR="00575B32"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>verpflichtet die 3G+ (Geimpft</w:t>
      </w:r>
      <w:r w:rsidR="00575B32"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, </w:t>
      </w:r>
      <w:r w:rsidR="00575B32"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>Ge</w:t>
      </w:r>
      <w:r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>ne</w:t>
      </w:r>
      <w:r w:rsidR="00575B32"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>sene, PCR-Testung)</w:t>
      </w:r>
      <w:r w:rsidR="00575B32"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unserer Besucherinnen und Besucher v</w:t>
      </w:r>
      <w:r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or Betreten der Einrichtung zu ü</w:t>
      </w:r>
      <w:r w:rsidR="00575B32"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berprüfen.</w:t>
      </w:r>
      <w:r w:rsid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Zusätzlich benötigen geimpfte und genesene Besucher einen POC-Antigen-Schnelltest, welcher nicht älter als 24 Stunden sein darf.</w:t>
      </w:r>
    </w:p>
    <w:p w14:paraId="7CC1664B" w14:textId="77777777" w:rsidR="00C04DD2" w:rsidRPr="00D41565" w:rsidRDefault="00C04DD2" w:rsidP="00C04DD2">
      <w:pPr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</w:p>
    <w:p w14:paraId="227E4B9A" w14:textId="4BA43378" w:rsidR="00C04DD2" w:rsidRPr="00D41565" w:rsidRDefault="005E67AB" w:rsidP="00C04DD2">
      <w:pPr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</w:pPr>
      <w:r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>Wir bitten Sie deshalb die jeweiligen Aushänge in unserer Einrichtung zu beachten.</w:t>
      </w:r>
    </w:p>
    <w:p w14:paraId="75576D4A" w14:textId="77777777" w:rsidR="00B43795" w:rsidRPr="00D41565" w:rsidRDefault="00B43795" w:rsidP="00C04DD2">
      <w:pPr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</w:p>
    <w:p w14:paraId="026526F4" w14:textId="4BE99950" w:rsidR="005E67AB" w:rsidRPr="00D41565" w:rsidRDefault="00263F47" w:rsidP="00C04DD2">
      <w:pPr>
        <w:rPr>
          <w:rFonts w:ascii="Arial" w:hAnsi="Arial" w:cs="Arial"/>
          <w:i w:val="0"/>
          <w:iCs w:val="0"/>
          <w:color w:val="000000" w:themeColor="text1"/>
          <w:sz w:val="22"/>
          <w:szCs w:val="22"/>
          <w:u w:val="single"/>
        </w:rPr>
      </w:pPr>
      <w:r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  <w:u w:val="single"/>
        </w:rPr>
        <w:t xml:space="preserve">Der Zutritt in die Kreisaltenheime ist nur möglich: </w:t>
      </w:r>
    </w:p>
    <w:p w14:paraId="4EBD29EB" w14:textId="77777777" w:rsidR="00B43795" w:rsidRPr="00D41565" w:rsidRDefault="00B43795" w:rsidP="00C04DD2">
      <w:pPr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</w:p>
    <w:p w14:paraId="5C0D3219" w14:textId="1ADBF6A9" w:rsidR="00263F47" w:rsidRPr="00D41565" w:rsidRDefault="00263F47" w:rsidP="00D41565">
      <w:pPr>
        <w:pStyle w:val="Listenabsatz"/>
        <w:numPr>
          <w:ilvl w:val="0"/>
          <w:numId w:val="7"/>
        </w:numPr>
        <w:rPr>
          <w:rFonts w:ascii="Arial" w:hAnsi="Arial" w:cs="Arial"/>
          <w:i w:val="0"/>
          <w:iCs w:val="0"/>
          <w:color w:val="000000"/>
          <w:sz w:val="22"/>
          <w:szCs w:val="22"/>
        </w:rPr>
      </w:pPr>
      <w:r w:rsidRPr="00D41565">
        <w:rPr>
          <w:rFonts w:ascii="Arial" w:hAnsi="Arial" w:cs="Arial"/>
          <w:i w:val="0"/>
          <w:color w:val="000000"/>
          <w:sz w:val="22"/>
          <w:szCs w:val="22"/>
        </w:rPr>
        <w:t xml:space="preserve">Wenn </w:t>
      </w:r>
      <w:r w:rsidRPr="00D41565">
        <w:rPr>
          <w:rFonts w:ascii="Arial" w:hAnsi="Arial" w:cs="Arial"/>
          <w:b/>
          <w:i w:val="0"/>
          <w:color w:val="000000"/>
          <w:sz w:val="22"/>
          <w:szCs w:val="22"/>
        </w:rPr>
        <w:t>Geimpfte und genesene Besucher</w:t>
      </w:r>
      <w:r w:rsidRPr="00D41565">
        <w:rPr>
          <w:rFonts w:ascii="Arial" w:hAnsi="Arial" w:cs="Arial"/>
          <w:i w:val="0"/>
          <w:color w:val="000000"/>
          <w:sz w:val="22"/>
          <w:szCs w:val="22"/>
        </w:rPr>
        <w:t xml:space="preserve"> bei jedem Besuch einen negativen </w:t>
      </w:r>
      <w:r w:rsidRPr="00D41565">
        <w:rPr>
          <w:rFonts w:ascii="Arial" w:hAnsi="Arial" w:cs="Arial"/>
          <w:b/>
          <w:i w:val="0"/>
          <w:color w:val="000000"/>
          <w:sz w:val="22"/>
          <w:szCs w:val="22"/>
        </w:rPr>
        <w:t xml:space="preserve">Schnelltest </w:t>
      </w:r>
      <w:r w:rsidRPr="00D41565">
        <w:rPr>
          <w:rFonts w:ascii="Arial" w:hAnsi="Arial" w:cs="Arial"/>
          <w:i w:val="0"/>
          <w:color w:val="000000"/>
          <w:sz w:val="22"/>
          <w:szCs w:val="22"/>
        </w:rPr>
        <w:t xml:space="preserve">vorweisen können, der vor höchstens 24 Stunden durchgeführt wurde. </w:t>
      </w:r>
    </w:p>
    <w:p w14:paraId="622719E7" w14:textId="039277AE" w:rsidR="00C04DD2" w:rsidRPr="00D41565" w:rsidRDefault="00C04DD2" w:rsidP="00C04DD2">
      <w:pPr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</w:p>
    <w:p w14:paraId="11198D49" w14:textId="3599594D" w:rsidR="00C04DD2" w:rsidRPr="00D41565" w:rsidRDefault="005E67AB" w:rsidP="00D41565">
      <w:pPr>
        <w:pStyle w:val="Listenabsatz"/>
        <w:numPr>
          <w:ilvl w:val="0"/>
          <w:numId w:val="7"/>
        </w:numPr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  <w:r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>Vor</w:t>
      </w:r>
      <w:r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Betreten der Einrichtung müssen</w:t>
      </w:r>
      <w:r w:rsid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>u</w:t>
      </w:r>
      <w:r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>ngeimpfte</w:t>
      </w:r>
      <w:proofErr w:type="spellEnd"/>
      <w:r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</w:t>
      </w:r>
      <w:r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 xml:space="preserve">und nicht- genesene </w:t>
      </w:r>
      <w:r w:rsidR="00B43795"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>Besucher</w:t>
      </w:r>
      <w:r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immer </w:t>
      </w:r>
      <w:r w:rsidR="00263F47"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>e</w:t>
      </w:r>
      <w:r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>inen aktuellen</w:t>
      </w:r>
      <w:r w:rsidR="00263F47" w:rsidRPr="00D41565">
        <w:rPr>
          <w:rFonts w:ascii="Arial" w:hAnsi="Arial" w:cs="Arial"/>
          <w:b/>
          <w:i w:val="0"/>
          <w:iCs w:val="0"/>
          <w:color w:val="000000" w:themeColor="text1"/>
          <w:sz w:val="22"/>
          <w:szCs w:val="22"/>
        </w:rPr>
        <w:t xml:space="preserve"> PCR-Test (48 Stunden) vorlegen</w:t>
      </w:r>
      <w:r w:rsidR="00263F47"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 xml:space="preserve"> </w:t>
      </w:r>
    </w:p>
    <w:p w14:paraId="2C551BA9" w14:textId="77777777" w:rsidR="00263F47" w:rsidRPr="00D41565" w:rsidRDefault="00263F47" w:rsidP="00263F47">
      <w:pPr>
        <w:pStyle w:val="Listenabsatz"/>
        <w:contextualSpacing w:val="0"/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</w:p>
    <w:p w14:paraId="58A12CFA" w14:textId="7247B293" w:rsidR="005E67AB" w:rsidRPr="00D41565" w:rsidRDefault="005E67AB" w:rsidP="00177E74">
      <w:pPr>
        <w:jc w:val="both"/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  <w:r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B</w:t>
      </w:r>
      <w:r w:rsidR="00263F47"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itte l</w:t>
      </w:r>
      <w:r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assen Sie vor Betreten der Einrichtung die Nachweise von unseren Mitarbeitern überprüfen.</w:t>
      </w:r>
    </w:p>
    <w:p w14:paraId="6CC23515" w14:textId="717B4E67" w:rsidR="005E67AB" w:rsidRPr="00D41565" w:rsidRDefault="005E67AB" w:rsidP="00C04DD2">
      <w:pPr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</w:p>
    <w:p w14:paraId="227BB54A" w14:textId="37C80E08" w:rsidR="005E67AB" w:rsidRPr="00D41565" w:rsidRDefault="005E67AB" w:rsidP="00177E74">
      <w:pPr>
        <w:jc w:val="both"/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  <w:r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Für alle Besucherinnen und Besucher besteht eine FFP2</w:t>
      </w:r>
      <w:r w:rsidR="00B43795"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-Masken.Pflicht, während des Aufenthaltes in der Einrichtung! Bitte nehmen Sie die FFP2-Maske während Ihres Aufenthaltes nicht ab und beachten die geltenden Hygienevorgaben.</w:t>
      </w:r>
    </w:p>
    <w:p w14:paraId="35782ABD" w14:textId="7C8CE26C" w:rsidR="00C04DD2" w:rsidRPr="00B43795" w:rsidRDefault="00C04DD2" w:rsidP="00C04DD2">
      <w:pPr>
        <w:jc w:val="both"/>
        <w:rPr>
          <w:rFonts w:ascii="Arial" w:hAnsi="Arial" w:cs="Arial"/>
          <w:i w:val="0"/>
          <w:iCs w:val="0"/>
          <w:color w:val="000000" w:themeColor="text1"/>
          <w:sz w:val="18"/>
          <w:szCs w:val="18"/>
        </w:rPr>
      </w:pPr>
    </w:p>
    <w:p w14:paraId="5E0C70D2" w14:textId="77777777" w:rsidR="00C04DD2" w:rsidRPr="00D41565" w:rsidRDefault="00C04DD2" w:rsidP="00C04DD2">
      <w:pPr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  <w:r w:rsidRPr="00D41565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Mit freundlichen Grüßen</w:t>
      </w:r>
    </w:p>
    <w:p w14:paraId="1E51122A" w14:textId="77777777" w:rsidR="00C04DD2" w:rsidRPr="00695964" w:rsidRDefault="00C04DD2" w:rsidP="00C04DD2">
      <w:pPr>
        <w:rPr>
          <w:rFonts w:ascii="Arial" w:hAnsi="Arial" w:cs="Arial"/>
          <w:i w:val="0"/>
          <w:iCs w:val="0"/>
          <w:color w:val="000000" w:themeColor="text1"/>
          <w:sz w:val="18"/>
          <w:szCs w:val="18"/>
        </w:rPr>
      </w:pPr>
    </w:p>
    <w:p w14:paraId="2732A1FC" w14:textId="5101C5A3" w:rsidR="00C04DD2" w:rsidRPr="00695964" w:rsidRDefault="00177E74" w:rsidP="00177E74">
      <w:pPr>
        <w:jc w:val="both"/>
        <w:rPr>
          <w:rFonts w:ascii="Arial" w:hAnsi="Arial" w:cs="Arial"/>
          <w:i w:val="0"/>
          <w:iCs w:val="0"/>
          <w:color w:val="000000" w:themeColor="text1"/>
          <w:sz w:val="18"/>
          <w:szCs w:val="18"/>
        </w:rPr>
      </w:pPr>
      <w:r>
        <w:rPr>
          <w:rFonts w:ascii="Arial" w:hAnsi="Arial" w:cs="Arial"/>
          <w:i w:val="0"/>
          <w:iCs w:val="0"/>
          <w:noProof/>
        </w:rPr>
        <w:drawing>
          <wp:inline distT="0" distB="0" distL="0" distR="0" wp14:anchorId="4C07D462" wp14:editId="7A76FBA7">
            <wp:extent cx="647852" cy="621516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5" cy="65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54B3A" w14:textId="501B986C" w:rsidR="00013292" w:rsidRPr="00177E74" w:rsidRDefault="00177E74" w:rsidP="00177E74">
      <w:pPr>
        <w:jc w:val="both"/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  <w:r w:rsidRPr="00177E74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Markus Mayr</w:t>
      </w:r>
      <w:r w:rsidRPr="00177E74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ab/>
      </w:r>
    </w:p>
    <w:p w14:paraId="4DB3456B" w14:textId="756F5BD1" w:rsidR="00177E74" w:rsidRPr="00177E74" w:rsidRDefault="00177E74" w:rsidP="00177E74">
      <w:pPr>
        <w:jc w:val="both"/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</w:pPr>
      <w:r w:rsidRPr="00177E74">
        <w:rPr>
          <w:rFonts w:ascii="Arial" w:hAnsi="Arial" w:cs="Arial"/>
          <w:i w:val="0"/>
          <w:iCs w:val="0"/>
          <w:color w:val="000000" w:themeColor="text1"/>
          <w:sz w:val="22"/>
          <w:szCs w:val="22"/>
        </w:rPr>
        <w:t>Geschäftsführer</w:t>
      </w:r>
    </w:p>
    <w:p w14:paraId="5E5DD16E" w14:textId="57C14197" w:rsidR="00013292" w:rsidRDefault="00013292" w:rsidP="00C04DD2">
      <w:pPr>
        <w:tabs>
          <w:tab w:val="left" w:pos="1011"/>
        </w:tabs>
        <w:rPr>
          <w:bCs/>
          <w:color w:val="000000" w:themeColor="text1"/>
          <w:sz w:val="18"/>
          <w:szCs w:val="18"/>
        </w:rPr>
      </w:pPr>
    </w:p>
    <w:sectPr w:rsidR="00013292" w:rsidSect="009849DC">
      <w:headerReference w:type="default" r:id="rId8"/>
      <w:headerReference w:type="first" r:id="rId9"/>
      <w:pgSz w:w="11905" w:h="16837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09B54" w14:textId="77777777" w:rsidR="008D6708" w:rsidRDefault="008D6708" w:rsidP="00C04DD2">
      <w:r>
        <w:separator/>
      </w:r>
    </w:p>
  </w:endnote>
  <w:endnote w:type="continuationSeparator" w:id="0">
    <w:p w14:paraId="0DDD904A" w14:textId="77777777" w:rsidR="008D6708" w:rsidRDefault="008D6708" w:rsidP="00C04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4C884" w14:textId="77777777" w:rsidR="008D6708" w:rsidRDefault="008D6708" w:rsidP="00C04DD2">
      <w:r>
        <w:separator/>
      </w:r>
    </w:p>
  </w:footnote>
  <w:footnote w:type="continuationSeparator" w:id="0">
    <w:p w14:paraId="665FF548" w14:textId="77777777" w:rsidR="008D6708" w:rsidRDefault="008D6708" w:rsidP="00C04D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FB4809" w14:textId="02A0D59F" w:rsidR="00C04DD2" w:rsidRDefault="009849D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6F2FE90F" wp14:editId="0BD9C487">
          <wp:simplePos x="0" y="0"/>
          <wp:positionH relativeFrom="column">
            <wp:posOffset>-898755</wp:posOffset>
          </wp:positionH>
          <wp:positionV relativeFrom="paragraph">
            <wp:posOffset>-447473</wp:posOffset>
          </wp:positionV>
          <wp:extent cx="7560000" cy="106848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3D1B1" w14:textId="4D579B4E" w:rsidR="009849DC" w:rsidRDefault="00CC34D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4EDDE6C" wp14:editId="76C9DB5A">
          <wp:simplePos x="0" y="0"/>
          <wp:positionH relativeFrom="column">
            <wp:posOffset>-898755</wp:posOffset>
          </wp:positionH>
          <wp:positionV relativeFrom="paragraph">
            <wp:posOffset>-447473</wp:posOffset>
          </wp:positionV>
          <wp:extent cx="7560000" cy="106848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970BC"/>
    <w:multiLevelType w:val="hybridMultilevel"/>
    <w:tmpl w:val="D278E802"/>
    <w:lvl w:ilvl="0" w:tplc="EE18AB44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C7C80"/>
    <w:multiLevelType w:val="hybridMultilevel"/>
    <w:tmpl w:val="017A28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9190D"/>
    <w:multiLevelType w:val="hybridMultilevel"/>
    <w:tmpl w:val="AFF4B9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59633E"/>
    <w:multiLevelType w:val="hybridMultilevel"/>
    <w:tmpl w:val="A2C4D5BA"/>
    <w:lvl w:ilvl="0" w:tplc="086C921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C25E4"/>
    <w:multiLevelType w:val="hybridMultilevel"/>
    <w:tmpl w:val="BB44B7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A1B3A"/>
    <w:multiLevelType w:val="hybridMultilevel"/>
    <w:tmpl w:val="773EE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DD2"/>
    <w:rsid w:val="00013292"/>
    <w:rsid w:val="00016401"/>
    <w:rsid w:val="000A7B83"/>
    <w:rsid w:val="000E05C7"/>
    <w:rsid w:val="001538E2"/>
    <w:rsid w:val="00177E74"/>
    <w:rsid w:val="00263F47"/>
    <w:rsid w:val="003B443A"/>
    <w:rsid w:val="003C67BB"/>
    <w:rsid w:val="004E2833"/>
    <w:rsid w:val="005106B7"/>
    <w:rsid w:val="00525972"/>
    <w:rsid w:val="005736DE"/>
    <w:rsid w:val="00575B32"/>
    <w:rsid w:val="005E67AB"/>
    <w:rsid w:val="00695964"/>
    <w:rsid w:val="00705BD6"/>
    <w:rsid w:val="00706704"/>
    <w:rsid w:val="008547D2"/>
    <w:rsid w:val="008D6708"/>
    <w:rsid w:val="009849DC"/>
    <w:rsid w:val="00A26E65"/>
    <w:rsid w:val="00A55D4A"/>
    <w:rsid w:val="00B43795"/>
    <w:rsid w:val="00C04DD2"/>
    <w:rsid w:val="00CA2D2E"/>
    <w:rsid w:val="00CC34D0"/>
    <w:rsid w:val="00D41565"/>
    <w:rsid w:val="00D91325"/>
    <w:rsid w:val="00DB21E5"/>
    <w:rsid w:val="00E35F39"/>
    <w:rsid w:val="00EC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FFEEB"/>
  <w15:chartTrackingRefBased/>
  <w15:docId w15:val="{7AFABF37-3959-294A-A0F5-687206E04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4DD2"/>
    <w:rPr>
      <w:rFonts w:ascii="Times New Roman" w:eastAsia="Times New Roman" w:hAnsi="Times New Roman" w:cs="Times New Roman"/>
      <w:i/>
      <w:iCs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C04DD2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i w:val="0"/>
      <w:iCs w:val="0"/>
      <w:sz w:val="24"/>
      <w:szCs w:val="24"/>
      <w:lang w:eastAsia="zh-CN"/>
    </w:rPr>
  </w:style>
  <w:style w:type="character" w:customStyle="1" w:styleId="KopfzeileZchn">
    <w:name w:val="Kopfzeile Zchn"/>
    <w:basedOn w:val="Absatz-Standardschriftart"/>
    <w:link w:val="Kopfzeile"/>
    <w:rsid w:val="00C04DD2"/>
  </w:style>
  <w:style w:type="paragraph" w:styleId="Fuzeile">
    <w:name w:val="footer"/>
    <w:basedOn w:val="Standard"/>
    <w:link w:val="FuzeileZchn"/>
    <w:uiPriority w:val="99"/>
    <w:unhideWhenUsed/>
    <w:rsid w:val="00C04DD2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i w:val="0"/>
      <w:iCs w:val="0"/>
      <w:sz w:val="24"/>
      <w:szCs w:val="24"/>
      <w:lang w:eastAsia="zh-CN"/>
    </w:rPr>
  </w:style>
  <w:style w:type="character" w:customStyle="1" w:styleId="FuzeileZchn">
    <w:name w:val="Fußzeile Zchn"/>
    <w:basedOn w:val="Absatz-Standardschriftart"/>
    <w:link w:val="Fuzeile"/>
    <w:uiPriority w:val="99"/>
    <w:rsid w:val="00C04DD2"/>
  </w:style>
  <w:style w:type="paragraph" w:styleId="Listenabsatz">
    <w:name w:val="List Paragraph"/>
    <w:basedOn w:val="Standard"/>
    <w:uiPriority w:val="34"/>
    <w:qFormat/>
    <w:rsid w:val="005E67AB"/>
    <w:pPr>
      <w:ind w:left="720"/>
      <w:contextualSpacing/>
    </w:pPr>
  </w:style>
  <w:style w:type="table" w:styleId="Tabellenraster">
    <w:name w:val="Table Grid"/>
    <w:basedOn w:val="NormaleTabelle"/>
    <w:uiPriority w:val="39"/>
    <w:rsid w:val="00B437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7E7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7E74"/>
    <w:rPr>
      <w:rFonts w:ascii="Segoe UI" w:eastAsia="Times New Roman" w:hAnsi="Segoe UI" w:cs="Segoe UI"/>
      <w:i/>
      <w:iCs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8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Praschberger, Iris</cp:lastModifiedBy>
  <cp:revision>2</cp:revision>
  <cp:lastPrinted>2021-11-16T11:51:00Z</cp:lastPrinted>
  <dcterms:created xsi:type="dcterms:W3CDTF">2021-11-16T11:59:00Z</dcterms:created>
  <dcterms:modified xsi:type="dcterms:W3CDTF">2021-11-16T11:59:00Z</dcterms:modified>
</cp:coreProperties>
</file>